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ADA" w:rsidRPr="00A82ADA" w:rsidRDefault="00A82ADA" w:rsidP="00A82ADA">
      <w:pPr>
        <w:rPr>
          <w:rFonts w:ascii="Arial" w:hAnsi="Arial" w:cs="Arial"/>
          <w:sz w:val="24"/>
          <w:szCs w:val="24"/>
        </w:rPr>
      </w:pPr>
      <w:r w:rsidRPr="00A82ADA">
        <w:rPr>
          <w:rFonts w:ascii="Arial" w:hAnsi="Arial" w:cs="Arial"/>
          <w:sz w:val="24"/>
          <w:szCs w:val="24"/>
        </w:rPr>
        <w:t>Kevin Keating</w:t>
      </w:r>
    </w:p>
    <w:p w:rsidR="00A82ADA" w:rsidRPr="00A82ADA" w:rsidRDefault="00A82ADA" w:rsidP="00A82ADA">
      <w:pPr>
        <w:rPr>
          <w:rFonts w:ascii="Arial" w:hAnsi="Arial" w:cs="Arial"/>
          <w:sz w:val="24"/>
          <w:szCs w:val="24"/>
        </w:rPr>
      </w:pPr>
      <w:r w:rsidRPr="00A82ADA">
        <w:rPr>
          <w:rFonts w:ascii="Arial" w:hAnsi="Arial" w:cs="Arial"/>
          <w:sz w:val="24"/>
          <w:szCs w:val="24"/>
        </w:rPr>
        <w:t>Kkeating3@ivytech.edu</w:t>
      </w:r>
    </w:p>
    <w:p w:rsidR="00A82ADA" w:rsidRPr="00A82ADA" w:rsidRDefault="00A82ADA" w:rsidP="00A82ADA">
      <w:pPr>
        <w:rPr>
          <w:rFonts w:ascii="Arial" w:hAnsi="Arial" w:cs="Arial"/>
          <w:sz w:val="24"/>
          <w:szCs w:val="24"/>
        </w:rPr>
      </w:pPr>
      <w:proofErr w:type="spellStart"/>
      <w:r w:rsidRPr="00A82ADA">
        <w:rPr>
          <w:rFonts w:ascii="Arial" w:hAnsi="Arial" w:cs="Arial"/>
          <w:sz w:val="24"/>
          <w:szCs w:val="24"/>
        </w:rPr>
        <w:t>PhysicsII</w:t>
      </w:r>
      <w:proofErr w:type="spellEnd"/>
      <w:r w:rsidRPr="00A82ADA">
        <w:rPr>
          <w:rFonts w:ascii="Arial" w:hAnsi="Arial" w:cs="Arial"/>
          <w:sz w:val="24"/>
          <w:szCs w:val="24"/>
        </w:rPr>
        <w:t>-(PHYS102-11R-B1-201320)</w:t>
      </w:r>
    </w:p>
    <w:p w:rsidR="00A82ADA" w:rsidRDefault="00A82ADA">
      <w:pPr>
        <w:rPr>
          <w:rFonts w:ascii="Arial" w:hAnsi="Arial" w:cs="Arial"/>
          <w:b/>
          <w:sz w:val="36"/>
          <w:szCs w:val="36"/>
        </w:rPr>
      </w:pPr>
    </w:p>
    <w:p w:rsidR="004D5F3B" w:rsidRPr="005D5F51" w:rsidRDefault="005D5F51">
      <w:pPr>
        <w:rPr>
          <w:rFonts w:ascii="Arial" w:hAnsi="Arial" w:cs="Arial"/>
          <w:b/>
          <w:sz w:val="36"/>
          <w:szCs w:val="36"/>
        </w:rPr>
      </w:pPr>
      <w:r w:rsidRPr="005D5F51">
        <w:rPr>
          <w:rFonts w:ascii="Arial" w:hAnsi="Arial" w:cs="Arial"/>
          <w:b/>
          <w:sz w:val="36"/>
          <w:szCs w:val="36"/>
        </w:rPr>
        <w:t>Experiment:</w:t>
      </w:r>
      <w:r w:rsidR="00316064">
        <w:rPr>
          <w:rFonts w:ascii="Arial" w:hAnsi="Arial" w:cs="Arial"/>
          <w:b/>
          <w:sz w:val="36"/>
          <w:szCs w:val="36"/>
        </w:rPr>
        <w:t xml:space="preserve"> Bohr’s Theory of the Hydrogen Atom</w:t>
      </w:r>
    </w:p>
    <w:p w:rsidR="005D5F51" w:rsidRDefault="005D5F51">
      <w:pPr>
        <w:rPr>
          <w:rFonts w:ascii="Arial" w:hAnsi="Arial" w:cs="Arial"/>
          <w:sz w:val="28"/>
          <w:szCs w:val="28"/>
        </w:rPr>
      </w:pPr>
      <w:r w:rsidRPr="005D5F51">
        <w:rPr>
          <w:rFonts w:ascii="Arial" w:hAnsi="Arial" w:cs="Arial"/>
          <w:b/>
          <w:sz w:val="28"/>
          <w:szCs w:val="28"/>
        </w:rPr>
        <w:t xml:space="preserve">Introduction: </w:t>
      </w:r>
      <w:r w:rsidRPr="005D5F51">
        <w:rPr>
          <w:rFonts w:ascii="Arial" w:hAnsi="Arial" w:cs="Arial"/>
          <w:sz w:val="28"/>
          <w:szCs w:val="28"/>
        </w:rPr>
        <w:t xml:space="preserve">  </w:t>
      </w:r>
    </w:p>
    <w:p w:rsidR="00316064" w:rsidRDefault="00316064" w:rsidP="00316064">
      <w:pPr>
        <w:ind w:left="720"/>
        <w:rPr>
          <w:sz w:val="24"/>
        </w:rPr>
      </w:pPr>
      <w:r>
        <w:rPr>
          <w:sz w:val="24"/>
        </w:rPr>
        <w:t xml:space="preserve">In 1913, the Danish physicist </w:t>
      </w:r>
      <w:proofErr w:type="spellStart"/>
      <w:r>
        <w:rPr>
          <w:sz w:val="24"/>
        </w:rPr>
        <w:t>Niels</w:t>
      </w:r>
      <w:proofErr w:type="spellEnd"/>
      <w:r>
        <w:rPr>
          <w:sz w:val="24"/>
        </w:rPr>
        <w:t xml:space="preserve"> Bohr (1885 - 1962) managed to explain the spectrum of atomic hydrogen by an extension of Rutherford's description of the atom.  In that model, the negatively charged electrons revolve about the positively charged atomic nucleus because of the attractive electrostatic force according to Coulomb's law.</w:t>
      </w:r>
    </w:p>
    <w:p w:rsidR="00316064" w:rsidRDefault="00316064" w:rsidP="00316064">
      <w:pPr>
        <w:ind w:left="720"/>
        <w:rPr>
          <w:sz w:val="24"/>
        </w:rPr>
      </w:pPr>
      <w:r>
        <w:rPr>
          <w:sz w:val="24"/>
        </w:rPr>
        <w:t>But the electron can be taken not only as a particle, but also as a de Broglie wave (wave of matter) which interferes with itself. The orbit is only stable, if it meets the condition for a standing wave: The circumference must be an integer multiple of the wavelength. The consequence is that only special values of radius and energy are allowed. The mathematical appendix explains how to calculate these values.</w:t>
      </w:r>
    </w:p>
    <w:p w:rsidR="00316064" w:rsidRDefault="00316064" w:rsidP="00316064">
      <w:pPr>
        <w:ind w:left="720"/>
        <w:rPr>
          <w:sz w:val="24"/>
        </w:rPr>
      </w:pPr>
      <w:r>
        <w:rPr>
          <w:sz w:val="24"/>
        </w:rPr>
        <w:t>According to classical electrodynamics, a charge, which is subject to centripetal acceleration on a circular orbit, should continuously radiate electromagnetic waves. Thus, because of the loss of energy, the electron should spiral into the nucleus very soon. By contrast, an electron in Bohr's model emits no energy, as long as its energy has one of the above-mentioned values. However, an electron which is not in the lowest energy level (n = 1), can make a spontaneous change to a lower state and thereby emit the energy difference in the form of a photon (particle of light). By calculating the wavelengths of the corresponding electromagnetic waves, one will get the same results as by measuring the lines of the hydrogen spectrum.</w:t>
      </w:r>
    </w:p>
    <w:p w:rsidR="00316064" w:rsidRPr="005D5F51" w:rsidRDefault="00316064" w:rsidP="00316064">
      <w:pPr>
        <w:ind w:left="720"/>
        <w:rPr>
          <w:rFonts w:ascii="Arial" w:hAnsi="Arial" w:cs="Arial"/>
          <w:sz w:val="28"/>
          <w:szCs w:val="28"/>
        </w:rPr>
      </w:pPr>
      <w:r>
        <w:rPr>
          <w:sz w:val="24"/>
        </w:rPr>
        <w:t>You must not take the idea of electrons, orbiting around the atomic nucleus, for reality. Bohr's model of the hydrogen atom was only an intermediate step on the way to a precise theory of the atomic structure, which was made possible by quantum mechanics and quantum electrodynamics.</w:t>
      </w:r>
    </w:p>
    <w:p w:rsidR="005D5F51" w:rsidRDefault="005D5F51">
      <w:pPr>
        <w:rPr>
          <w:rFonts w:ascii="Arial" w:hAnsi="Arial" w:cs="Arial"/>
          <w:b/>
          <w:sz w:val="28"/>
          <w:szCs w:val="28"/>
        </w:rPr>
      </w:pPr>
      <w:r w:rsidRPr="005D5F51">
        <w:rPr>
          <w:rFonts w:ascii="Arial" w:hAnsi="Arial" w:cs="Arial"/>
          <w:b/>
          <w:sz w:val="28"/>
          <w:szCs w:val="28"/>
        </w:rPr>
        <w:t xml:space="preserve">Procedure: </w:t>
      </w:r>
    </w:p>
    <w:p w:rsidR="00316064" w:rsidRPr="00316064" w:rsidRDefault="00316064" w:rsidP="00316064">
      <w:pPr>
        <w:pStyle w:val="ListParagraph"/>
        <w:numPr>
          <w:ilvl w:val="0"/>
          <w:numId w:val="2"/>
        </w:numPr>
        <w:spacing w:after="0" w:line="240" w:lineRule="auto"/>
        <w:rPr>
          <w:sz w:val="24"/>
        </w:rPr>
      </w:pPr>
      <w:r w:rsidRPr="00316064">
        <w:rPr>
          <w:sz w:val="24"/>
        </w:rPr>
        <w:t xml:space="preserve">Load up the Java Lab from the web site shown above. This applet illustrates a hydrogen atom according to particle or wave model. </w:t>
      </w:r>
    </w:p>
    <w:p w:rsidR="00316064" w:rsidRDefault="00316064" w:rsidP="00316064">
      <w:pPr>
        <w:rPr>
          <w:sz w:val="24"/>
        </w:rPr>
      </w:pPr>
    </w:p>
    <w:p w:rsidR="00316064" w:rsidRPr="00316064" w:rsidRDefault="00316064" w:rsidP="00316064">
      <w:pPr>
        <w:pStyle w:val="ListParagraph"/>
        <w:numPr>
          <w:ilvl w:val="0"/>
          <w:numId w:val="2"/>
        </w:numPr>
        <w:spacing w:after="0" w:line="240" w:lineRule="auto"/>
        <w:rPr>
          <w:sz w:val="24"/>
        </w:rPr>
      </w:pPr>
      <w:r w:rsidRPr="00316064">
        <w:rPr>
          <w:sz w:val="24"/>
        </w:rPr>
        <w:t>Choose a principal quantum number starting with n = 1, and choosing at least three other values. The right part of the graphics represents the energy levels of the atom. Right down at the bottom you can read off the orbital radius r and the total energy E.</w:t>
      </w:r>
    </w:p>
    <w:p w:rsidR="00316064" w:rsidRDefault="00316064" w:rsidP="00316064">
      <w:pPr>
        <w:rPr>
          <w:sz w:val="24"/>
        </w:rPr>
      </w:pPr>
    </w:p>
    <w:p w:rsidR="00316064" w:rsidRPr="00316064" w:rsidRDefault="00316064" w:rsidP="00316064">
      <w:pPr>
        <w:pStyle w:val="ListParagraph"/>
        <w:numPr>
          <w:ilvl w:val="0"/>
          <w:numId w:val="2"/>
        </w:numPr>
        <w:spacing w:after="0" w:line="240" w:lineRule="auto"/>
        <w:rPr>
          <w:sz w:val="24"/>
        </w:rPr>
      </w:pPr>
      <w:r w:rsidRPr="00316064">
        <w:rPr>
          <w:sz w:val="24"/>
        </w:rPr>
        <w:t xml:space="preserve">Try to vary the orbit's radius with pressed mouse button. This will generally lead to a non-stationary state. You can realize that by using the option "Wave Model". The green wavy line which symbolizes the de Broglie wave will not be closed in most cases. Only if the circle's circumference is an integer multiple of the wavelength (blue), you will get a stationary state. </w:t>
      </w:r>
    </w:p>
    <w:p w:rsidR="00316064" w:rsidRDefault="00316064" w:rsidP="00316064">
      <w:pPr>
        <w:rPr>
          <w:sz w:val="24"/>
        </w:rPr>
      </w:pPr>
    </w:p>
    <w:p w:rsidR="00316064" w:rsidRPr="00316064" w:rsidRDefault="00316064" w:rsidP="00316064">
      <w:pPr>
        <w:pStyle w:val="ListParagraph"/>
        <w:numPr>
          <w:ilvl w:val="0"/>
          <w:numId w:val="2"/>
        </w:numPr>
        <w:spacing w:after="0" w:line="240" w:lineRule="auto"/>
        <w:rPr>
          <w:sz w:val="24"/>
        </w:rPr>
      </w:pPr>
      <w:r w:rsidRPr="00316064">
        <w:rPr>
          <w:sz w:val="24"/>
        </w:rPr>
        <w:t xml:space="preserve">Plot a graph of the radius vs. quantum number, </w:t>
      </w:r>
      <w:r w:rsidRPr="00316064">
        <w:rPr>
          <w:b/>
          <w:sz w:val="24"/>
        </w:rPr>
        <w:t>and</w:t>
      </w:r>
      <w:r w:rsidRPr="00316064">
        <w:rPr>
          <w:sz w:val="24"/>
        </w:rPr>
        <w:t xml:space="preserve"> a graph of the energy (in eV) vs. the quantum number.  (The quantum number of both graphs should be on the x-axis.)</w:t>
      </w:r>
    </w:p>
    <w:p w:rsidR="00316064" w:rsidRDefault="00316064" w:rsidP="00316064">
      <w:pPr>
        <w:rPr>
          <w:sz w:val="24"/>
        </w:rPr>
      </w:pPr>
    </w:p>
    <w:p w:rsidR="00316064" w:rsidRPr="00316064" w:rsidRDefault="00316064" w:rsidP="00316064">
      <w:pPr>
        <w:pStyle w:val="ListParagraph"/>
        <w:numPr>
          <w:ilvl w:val="0"/>
          <w:numId w:val="2"/>
        </w:numPr>
        <w:spacing w:after="0" w:line="240" w:lineRule="auto"/>
        <w:rPr>
          <w:sz w:val="24"/>
        </w:rPr>
      </w:pPr>
      <w:r w:rsidRPr="00316064">
        <w:rPr>
          <w:sz w:val="24"/>
        </w:rPr>
        <w:t>For each value of n, sketch the shape of the non-stationary state when the “Wave Model” option is used.  Move the orbit in and out to several (at least three) locations to examine these results.</w:t>
      </w:r>
    </w:p>
    <w:p w:rsidR="00316064" w:rsidRDefault="00316064" w:rsidP="00316064">
      <w:pPr>
        <w:rPr>
          <w:sz w:val="24"/>
        </w:rPr>
      </w:pPr>
    </w:p>
    <w:p w:rsidR="00316064" w:rsidRPr="00316064" w:rsidRDefault="00316064" w:rsidP="00316064">
      <w:pPr>
        <w:pStyle w:val="ListParagraph"/>
        <w:numPr>
          <w:ilvl w:val="0"/>
          <w:numId w:val="2"/>
        </w:numPr>
        <w:spacing w:after="0" w:line="240" w:lineRule="auto"/>
        <w:rPr>
          <w:sz w:val="24"/>
        </w:rPr>
      </w:pPr>
      <w:r w:rsidRPr="00316064">
        <w:rPr>
          <w:sz w:val="24"/>
        </w:rPr>
        <w:t>Using your text or other source, explain what you are observing.</w:t>
      </w:r>
    </w:p>
    <w:p w:rsidR="00316064" w:rsidRPr="00316064" w:rsidRDefault="00316064">
      <w:pPr>
        <w:rPr>
          <w:rFonts w:ascii="Arial" w:hAnsi="Arial" w:cs="Arial"/>
          <w:sz w:val="24"/>
          <w:szCs w:val="24"/>
        </w:rPr>
      </w:pPr>
    </w:p>
    <w:p w:rsidR="00994D6B" w:rsidRDefault="005D5F51" w:rsidP="00994D6B">
      <w:pPr>
        <w:rPr>
          <w:rFonts w:ascii="Arial" w:hAnsi="Arial" w:cs="Arial"/>
          <w:b/>
          <w:sz w:val="28"/>
          <w:szCs w:val="28"/>
        </w:rPr>
      </w:pPr>
      <w:r w:rsidRPr="005D5F51">
        <w:rPr>
          <w:rFonts w:ascii="Arial" w:hAnsi="Arial" w:cs="Arial"/>
          <w:b/>
          <w:sz w:val="28"/>
          <w:szCs w:val="28"/>
        </w:rPr>
        <w:t xml:space="preserve">Data and Observations: </w:t>
      </w:r>
    </w:p>
    <w:p w:rsidR="00144BDF" w:rsidRDefault="00CE57EA" w:rsidP="00994D6B">
      <w:pPr>
        <w:rPr>
          <w:rFonts w:cs="Arial"/>
        </w:rPr>
      </w:pPr>
      <w:r>
        <w:rPr>
          <w:rFonts w:ascii="Arial" w:hAnsi="Arial" w:cs="Arial"/>
          <w:b/>
          <w:sz w:val="28"/>
          <w:szCs w:val="28"/>
        </w:rPr>
        <w:tab/>
      </w:r>
      <w:r w:rsidR="00144BDF">
        <w:rPr>
          <w:rFonts w:ascii="Arial" w:hAnsi="Arial" w:cs="Arial"/>
          <w:b/>
          <w:sz w:val="28"/>
          <w:szCs w:val="28"/>
        </w:rPr>
        <w:t xml:space="preserve"> </w:t>
      </w:r>
      <w:r w:rsidR="00144BDF">
        <w:rPr>
          <w:rFonts w:cs="Arial"/>
        </w:rPr>
        <w:t xml:space="preserve">Using the equation for the following quantum numbers yields the calculated </w:t>
      </w:r>
      <w:proofErr w:type="spellStart"/>
      <w:r w:rsidR="00144BDF">
        <w:rPr>
          <w:rFonts w:cs="Arial"/>
        </w:rPr>
        <w:t>eVolts</w:t>
      </w:r>
      <w:proofErr w:type="spellEnd"/>
    </w:p>
    <w:p w:rsidR="00CE57EA" w:rsidRPr="00144BDF" w:rsidRDefault="00CE57EA" w:rsidP="00144BDF">
      <w:pPr>
        <w:ind w:firstLine="720"/>
        <w:jc w:val="center"/>
        <w:rPr>
          <w:rFonts w:cs="Arial"/>
          <w:sz w:val="32"/>
          <w:szCs w:val="32"/>
        </w:rPr>
      </w:pPr>
      <w:r w:rsidRPr="00144BDF">
        <w:rPr>
          <w:rFonts w:cs="Arial"/>
          <w:sz w:val="32"/>
          <w:szCs w:val="32"/>
        </w:rPr>
        <w:t>E</w:t>
      </w:r>
      <w:r w:rsidRPr="00144BDF">
        <w:rPr>
          <w:rFonts w:cs="Arial"/>
          <w:sz w:val="32"/>
          <w:szCs w:val="32"/>
          <w:vertAlign w:val="subscript"/>
        </w:rPr>
        <w:t>n</w:t>
      </w:r>
      <w:r w:rsidRPr="00144BDF">
        <w:rPr>
          <w:rFonts w:cs="Arial"/>
          <w:sz w:val="32"/>
          <w:szCs w:val="32"/>
        </w:rPr>
        <w:t xml:space="preserve"> =</w:t>
      </w:r>
      <m:oMath>
        <m:f>
          <m:fPr>
            <m:ctrlPr>
              <w:rPr>
                <w:rFonts w:ascii="Cambria Math" w:hAnsi="Cambria Math" w:cs="Arial"/>
                <w:i/>
                <w:sz w:val="32"/>
                <w:szCs w:val="32"/>
              </w:rPr>
            </m:ctrlPr>
          </m:fPr>
          <m:num>
            <m:r>
              <w:rPr>
                <w:rFonts w:ascii="Cambria Math" w:hAnsi="Cambria Math" w:cs="Arial"/>
                <w:sz w:val="32"/>
                <w:szCs w:val="32"/>
              </w:rPr>
              <m:t>-13.6 eV</m:t>
            </m:r>
          </m:num>
          <m:den>
            <m:sSup>
              <m:sSupPr>
                <m:ctrlPr>
                  <w:rPr>
                    <w:rFonts w:ascii="Cambria Math" w:hAnsi="Cambria Math" w:cs="Arial"/>
                    <w:i/>
                    <w:sz w:val="32"/>
                    <w:szCs w:val="32"/>
                  </w:rPr>
                </m:ctrlPr>
              </m:sSupPr>
              <m:e>
                <m:r>
                  <w:rPr>
                    <w:rFonts w:ascii="Cambria Math" w:hAnsi="Cambria Math" w:cs="Arial"/>
                    <w:sz w:val="32"/>
                    <w:szCs w:val="32"/>
                  </w:rPr>
                  <m:t>n</m:t>
                </m:r>
              </m:e>
              <m:sup>
                <m:r>
                  <w:rPr>
                    <w:rFonts w:ascii="Cambria Math" w:hAnsi="Cambria Math" w:cs="Arial"/>
                    <w:sz w:val="32"/>
                    <w:szCs w:val="32"/>
                  </w:rPr>
                  <m:t>2</m:t>
                </m:r>
              </m:sup>
            </m:sSup>
          </m:den>
        </m:f>
      </m:oMath>
    </w:p>
    <w:p w:rsidR="00994D6B" w:rsidRDefault="000724DD" w:rsidP="00994D6B">
      <w:pPr>
        <w:jc w:val="center"/>
        <w:rPr>
          <w:rFonts w:cs="Arial"/>
          <w:i/>
          <w:sz w:val="18"/>
          <w:szCs w:val="18"/>
        </w:rPr>
      </w:pPr>
      <w:r w:rsidRPr="00994D6B">
        <w:rPr>
          <w:i/>
          <w:noProof/>
          <w:sz w:val="18"/>
          <w:szCs w:val="18"/>
        </w:rPr>
        <w:lastRenderedPageBreak/>
        <w:drawing>
          <wp:inline distT="0" distB="0" distL="0" distR="0" wp14:anchorId="04E49F59" wp14:editId="51C1D426">
            <wp:extent cx="4956048" cy="27066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956048" cy="2706624"/>
                    </a:xfrm>
                    <a:prstGeom prst="rect">
                      <a:avLst/>
                    </a:prstGeom>
                  </pic:spPr>
                </pic:pic>
              </a:graphicData>
            </a:graphic>
          </wp:inline>
        </w:drawing>
      </w:r>
    </w:p>
    <w:p w:rsidR="00994D6B" w:rsidRDefault="00994D6B" w:rsidP="00994D6B">
      <w:pPr>
        <w:jc w:val="center"/>
        <w:rPr>
          <w:rFonts w:cs="Arial"/>
          <w:i/>
          <w:sz w:val="18"/>
          <w:szCs w:val="18"/>
        </w:rPr>
      </w:pPr>
      <w:r>
        <w:rPr>
          <w:rFonts w:cs="Arial"/>
          <w:i/>
          <w:sz w:val="18"/>
          <w:szCs w:val="18"/>
        </w:rPr>
        <w:t>Particle model with orbit at n=1</w:t>
      </w:r>
    </w:p>
    <w:p w:rsidR="006D1531" w:rsidRDefault="006D1531" w:rsidP="00994D6B">
      <w:pPr>
        <w:jc w:val="center"/>
        <w:rPr>
          <w:rFonts w:cs="Arial"/>
          <w:i/>
          <w:sz w:val="18"/>
          <w:szCs w:val="18"/>
        </w:rPr>
      </w:pPr>
      <w:r>
        <w:rPr>
          <w:noProof/>
        </w:rPr>
        <w:drawing>
          <wp:inline distT="0" distB="0" distL="0" distR="0" wp14:anchorId="2F44687D" wp14:editId="5990246A">
            <wp:extent cx="5010912" cy="26974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010912" cy="2697480"/>
                    </a:xfrm>
                    <a:prstGeom prst="rect">
                      <a:avLst/>
                    </a:prstGeom>
                  </pic:spPr>
                </pic:pic>
              </a:graphicData>
            </a:graphic>
          </wp:inline>
        </w:drawing>
      </w:r>
      <w:r w:rsidRPr="006D1531">
        <w:rPr>
          <w:rFonts w:cs="Arial"/>
          <w:i/>
          <w:sz w:val="18"/>
          <w:szCs w:val="18"/>
        </w:rPr>
        <w:t xml:space="preserve"> </w:t>
      </w:r>
    </w:p>
    <w:p w:rsidR="006D1531" w:rsidRDefault="006D1531" w:rsidP="00994D6B">
      <w:pPr>
        <w:jc w:val="center"/>
        <w:rPr>
          <w:rFonts w:cs="Arial"/>
          <w:i/>
          <w:sz w:val="18"/>
          <w:szCs w:val="18"/>
        </w:rPr>
      </w:pPr>
      <w:r w:rsidRPr="00994D6B">
        <w:rPr>
          <w:rFonts w:cs="Arial"/>
          <w:i/>
          <w:sz w:val="18"/>
          <w:szCs w:val="18"/>
        </w:rPr>
        <w:t xml:space="preserve">Wave model with orbit </w:t>
      </w:r>
      <w:r>
        <w:rPr>
          <w:rFonts w:cs="Arial"/>
          <w:i/>
          <w:sz w:val="18"/>
          <w:szCs w:val="18"/>
        </w:rPr>
        <w:t>@ n=1</w:t>
      </w:r>
      <w:r>
        <w:rPr>
          <w:rFonts w:cs="Arial"/>
          <w:i/>
          <w:sz w:val="18"/>
          <w:szCs w:val="18"/>
        </w:rPr>
        <w:t xml:space="preserve"> (red is particle orbit, green symbolizes de Broglie wave)</w:t>
      </w:r>
    </w:p>
    <w:p w:rsidR="00CE57EA" w:rsidRDefault="00CE57EA" w:rsidP="00994D6B">
      <w:pPr>
        <w:jc w:val="center"/>
        <w:rPr>
          <w:rFonts w:cs="Arial"/>
          <w:i/>
          <w:sz w:val="18"/>
          <w:szCs w:val="18"/>
        </w:rPr>
      </w:pPr>
    </w:p>
    <w:p w:rsidR="006D1531" w:rsidRDefault="006D1531" w:rsidP="00994D6B">
      <w:pPr>
        <w:jc w:val="center"/>
        <w:rPr>
          <w:rFonts w:cs="Arial"/>
          <w:i/>
          <w:sz w:val="18"/>
          <w:szCs w:val="18"/>
        </w:rPr>
      </w:pPr>
    </w:p>
    <w:p w:rsidR="00994D6B" w:rsidRDefault="000724DD" w:rsidP="00994D6B">
      <w:pPr>
        <w:jc w:val="center"/>
        <w:rPr>
          <w:rFonts w:cs="Arial"/>
          <w:i/>
          <w:sz w:val="18"/>
          <w:szCs w:val="18"/>
        </w:rPr>
      </w:pPr>
      <w:r>
        <w:rPr>
          <w:noProof/>
        </w:rPr>
        <w:lastRenderedPageBreak/>
        <w:drawing>
          <wp:inline distT="0" distB="0" distL="0" distR="0" wp14:anchorId="5B063179" wp14:editId="17A4C79A">
            <wp:extent cx="4956048" cy="2697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956048" cy="2697480"/>
                    </a:xfrm>
                    <a:prstGeom prst="rect">
                      <a:avLst/>
                    </a:prstGeom>
                  </pic:spPr>
                </pic:pic>
              </a:graphicData>
            </a:graphic>
          </wp:inline>
        </w:drawing>
      </w:r>
    </w:p>
    <w:p w:rsidR="00994D6B" w:rsidRDefault="00994D6B" w:rsidP="00994D6B">
      <w:pPr>
        <w:jc w:val="center"/>
        <w:rPr>
          <w:rFonts w:cs="Arial"/>
          <w:i/>
          <w:sz w:val="18"/>
          <w:szCs w:val="18"/>
        </w:rPr>
      </w:pPr>
      <w:r>
        <w:rPr>
          <w:rFonts w:cs="Arial"/>
          <w:i/>
          <w:sz w:val="18"/>
          <w:szCs w:val="18"/>
        </w:rPr>
        <w:t>Particle model with orbit at n=</w:t>
      </w:r>
      <w:r>
        <w:rPr>
          <w:rFonts w:cs="Arial"/>
          <w:i/>
          <w:sz w:val="18"/>
          <w:szCs w:val="18"/>
        </w:rPr>
        <w:t>3</w:t>
      </w:r>
    </w:p>
    <w:p w:rsidR="006D1531" w:rsidRDefault="006D1531" w:rsidP="006D1531">
      <w:pPr>
        <w:jc w:val="center"/>
        <w:rPr>
          <w:rFonts w:cs="Arial"/>
          <w:i/>
          <w:sz w:val="18"/>
          <w:szCs w:val="18"/>
        </w:rPr>
      </w:pPr>
      <w:r>
        <w:rPr>
          <w:noProof/>
        </w:rPr>
        <w:drawing>
          <wp:inline distT="0" distB="0" distL="0" distR="0" wp14:anchorId="3466683B" wp14:editId="57B9657E">
            <wp:extent cx="5010912" cy="2715768"/>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10912" cy="2715768"/>
                    </a:xfrm>
                    <a:prstGeom prst="rect">
                      <a:avLst/>
                    </a:prstGeom>
                  </pic:spPr>
                </pic:pic>
              </a:graphicData>
            </a:graphic>
          </wp:inline>
        </w:drawing>
      </w:r>
      <w:r w:rsidRPr="006D1531">
        <w:rPr>
          <w:rFonts w:cs="Arial"/>
          <w:i/>
          <w:sz w:val="18"/>
          <w:szCs w:val="18"/>
        </w:rPr>
        <w:t xml:space="preserve"> </w:t>
      </w:r>
    </w:p>
    <w:p w:rsidR="006D1531" w:rsidRDefault="006D1531" w:rsidP="006D1531">
      <w:pPr>
        <w:jc w:val="center"/>
        <w:rPr>
          <w:rFonts w:cs="Arial"/>
          <w:i/>
          <w:sz w:val="18"/>
          <w:szCs w:val="18"/>
        </w:rPr>
      </w:pPr>
      <w:r w:rsidRPr="00994D6B">
        <w:rPr>
          <w:rFonts w:cs="Arial"/>
          <w:i/>
          <w:sz w:val="18"/>
          <w:szCs w:val="18"/>
        </w:rPr>
        <w:t xml:space="preserve">Wave model with orbit </w:t>
      </w:r>
      <w:r>
        <w:rPr>
          <w:rFonts w:cs="Arial"/>
          <w:i/>
          <w:sz w:val="18"/>
          <w:szCs w:val="18"/>
        </w:rPr>
        <w:t>@ n=</w:t>
      </w:r>
      <w:r>
        <w:rPr>
          <w:rFonts w:cs="Arial"/>
          <w:i/>
          <w:sz w:val="18"/>
          <w:szCs w:val="18"/>
        </w:rPr>
        <w:t>3</w:t>
      </w:r>
      <w:r>
        <w:rPr>
          <w:rFonts w:cs="Arial"/>
          <w:i/>
          <w:sz w:val="18"/>
          <w:szCs w:val="18"/>
        </w:rPr>
        <w:t xml:space="preserve"> (red is particle orbit, green symbolizes de Broglie wave)</w:t>
      </w:r>
    </w:p>
    <w:p w:rsidR="006D1531" w:rsidRDefault="006D1531" w:rsidP="006D1531">
      <w:pPr>
        <w:jc w:val="center"/>
        <w:rPr>
          <w:rFonts w:cs="Arial"/>
          <w:i/>
          <w:sz w:val="18"/>
          <w:szCs w:val="18"/>
        </w:rPr>
      </w:pPr>
    </w:p>
    <w:p w:rsidR="00125942" w:rsidRDefault="000724DD" w:rsidP="00994D6B">
      <w:pPr>
        <w:jc w:val="center"/>
        <w:rPr>
          <w:rFonts w:cs="Arial"/>
          <w:i/>
          <w:sz w:val="18"/>
          <w:szCs w:val="18"/>
        </w:rPr>
      </w:pPr>
      <w:r>
        <w:rPr>
          <w:noProof/>
        </w:rPr>
        <w:lastRenderedPageBreak/>
        <w:drawing>
          <wp:inline distT="0" distB="0" distL="0" distR="0" wp14:anchorId="05768B1E" wp14:editId="2FC3A3BD">
            <wp:extent cx="5020056" cy="27523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20056" cy="2752344"/>
                    </a:xfrm>
                    <a:prstGeom prst="rect">
                      <a:avLst/>
                    </a:prstGeom>
                  </pic:spPr>
                </pic:pic>
              </a:graphicData>
            </a:graphic>
          </wp:inline>
        </w:drawing>
      </w:r>
    </w:p>
    <w:p w:rsidR="00994D6B" w:rsidRDefault="00994D6B" w:rsidP="00994D6B">
      <w:pPr>
        <w:jc w:val="center"/>
        <w:rPr>
          <w:rFonts w:cs="Arial"/>
          <w:i/>
          <w:sz w:val="18"/>
          <w:szCs w:val="18"/>
        </w:rPr>
      </w:pPr>
      <w:r>
        <w:rPr>
          <w:rFonts w:cs="Arial"/>
          <w:i/>
          <w:sz w:val="18"/>
          <w:szCs w:val="18"/>
        </w:rPr>
        <w:t>Particle model with orbit at n=</w:t>
      </w:r>
      <w:r>
        <w:rPr>
          <w:rFonts w:cs="Arial"/>
          <w:i/>
          <w:sz w:val="18"/>
          <w:szCs w:val="18"/>
        </w:rPr>
        <w:t>4</w:t>
      </w:r>
    </w:p>
    <w:p w:rsidR="006D1531" w:rsidRDefault="006D1531" w:rsidP="006D1531">
      <w:pPr>
        <w:jc w:val="center"/>
        <w:rPr>
          <w:rFonts w:cs="Arial"/>
          <w:i/>
          <w:sz w:val="18"/>
          <w:szCs w:val="18"/>
        </w:rPr>
      </w:pPr>
      <w:r>
        <w:rPr>
          <w:noProof/>
        </w:rPr>
        <w:drawing>
          <wp:inline distT="0" distB="0" distL="0" distR="0" wp14:anchorId="64403681" wp14:editId="0E77E98E">
            <wp:extent cx="5010912" cy="270662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010912" cy="2706624"/>
                    </a:xfrm>
                    <a:prstGeom prst="rect">
                      <a:avLst/>
                    </a:prstGeom>
                  </pic:spPr>
                </pic:pic>
              </a:graphicData>
            </a:graphic>
          </wp:inline>
        </w:drawing>
      </w:r>
      <w:r w:rsidRPr="006D1531">
        <w:rPr>
          <w:rFonts w:cs="Arial"/>
          <w:i/>
          <w:sz w:val="18"/>
          <w:szCs w:val="18"/>
        </w:rPr>
        <w:t xml:space="preserve"> </w:t>
      </w:r>
    </w:p>
    <w:p w:rsidR="006D1531" w:rsidRDefault="006D1531" w:rsidP="006D1531">
      <w:pPr>
        <w:jc w:val="center"/>
        <w:rPr>
          <w:rFonts w:cs="Arial"/>
          <w:i/>
          <w:sz w:val="18"/>
          <w:szCs w:val="18"/>
        </w:rPr>
      </w:pPr>
      <w:r w:rsidRPr="00994D6B">
        <w:rPr>
          <w:rFonts w:cs="Arial"/>
          <w:i/>
          <w:sz w:val="18"/>
          <w:szCs w:val="18"/>
        </w:rPr>
        <w:t xml:space="preserve">Wave model with orbit </w:t>
      </w:r>
      <w:r>
        <w:rPr>
          <w:rFonts w:cs="Arial"/>
          <w:i/>
          <w:sz w:val="18"/>
          <w:szCs w:val="18"/>
        </w:rPr>
        <w:t>@ n=</w:t>
      </w:r>
      <w:r>
        <w:rPr>
          <w:rFonts w:cs="Arial"/>
          <w:i/>
          <w:sz w:val="18"/>
          <w:szCs w:val="18"/>
        </w:rPr>
        <w:t>4</w:t>
      </w:r>
      <w:r>
        <w:rPr>
          <w:rFonts w:cs="Arial"/>
          <w:i/>
          <w:sz w:val="18"/>
          <w:szCs w:val="18"/>
        </w:rPr>
        <w:t xml:space="preserve"> (red is particle orbit, green symbolizes de Broglie wave)</w:t>
      </w:r>
    </w:p>
    <w:p w:rsidR="006D1531" w:rsidRDefault="006D1531" w:rsidP="006D1531">
      <w:pPr>
        <w:jc w:val="center"/>
        <w:rPr>
          <w:rFonts w:cs="Arial"/>
          <w:i/>
          <w:sz w:val="18"/>
          <w:szCs w:val="18"/>
        </w:rPr>
      </w:pPr>
    </w:p>
    <w:p w:rsidR="00125942" w:rsidRDefault="000724DD" w:rsidP="00994D6B">
      <w:pPr>
        <w:jc w:val="center"/>
        <w:rPr>
          <w:rFonts w:cs="Arial"/>
          <w:i/>
          <w:sz w:val="18"/>
          <w:szCs w:val="18"/>
        </w:rPr>
      </w:pPr>
      <w:r>
        <w:rPr>
          <w:noProof/>
        </w:rPr>
        <w:lastRenderedPageBreak/>
        <w:drawing>
          <wp:inline distT="0" distB="0" distL="0" distR="0" wp14:anchorId="309C83CD" wp14:editId="7F791A35">
            <wp:extent cx="5001768" cy="2724912"/>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001768" cy="2724912"/>
                    </a:xfrm>
                    <a:prstGeom prst="rect">
                      <a:avLst/>
                    </a:prstGeom>
                  </pic:spPr>
                </pic:pic>
              </a:graphicData>
            </a:graphic>
          </wp:inline>
        </w:drawing>
      </w:r>
    </w:p>
    <w:p w:rsidR="00994D6B" w:rsidRDefault="00994D6B" w:rsidP="00994D6B">
      <w:pPr>
        <w:jc w:val="center"/>
        <w:rPr>
          <w:rFonts w:cs="Arial"/>
          <w:i/>
          <w:sz w:val="18"/>
          <w:szCs w:val="18"/>
        </w:rPr>
      </w:pPr>
      <w:r>
        <w:rPr>
          <w:rFonts w:cs="Arial"/>
          <w:i/>
          <w:sz w:val="18"/>
          <w:szCs w:val="18"/>
        </w:rPr>
        <w:t>Particle model with orbit at n=6</w:t>
      </w:r>
    </w:p>
    <w:p w:rsidR="006D1531" w:rsidRDefault="006D1531" w:rsidP="006D1531">
      <w:pPr>
        <w:ind w:firstLine="720"/>
        <w:jc w:val="both"/>
        <w:rPr>
          <w:rFonts w:cs="Arial"/>
          <w:i/>
          <w:sz w:val="18"/>
          <w:szCs w:val="18"/>
        </w:rPr>
      </w:pPr>
      <w:r>
        <w:rPr>
          <w:noProof/>
        </w:rPr>
        <w:drawing>
          <wp:inline distT="0" distB="0" distL="0" distR="0" wp14:anchorId="032D58F2" wp14:editId="7DB9F4B5">
            <wp:extent cx="4946904" cy="2660904"/>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946904" cy="2660904"/>
                    </a:xfrm>
                    <a:prstGeom prst="rect">
                      <a:avLst/>
                    </a:prstGeom>
                  </pic:spPr>
                </pic:pic>
              </a:graphicData>
            </a:graphic>
          </wp:inline>
        </w:drawing>
      </w:r>
      <w:r w:rsidRPr="006D1531">
        <w:rPr>
          <w:rFonts w:cs="Arial"/>
          <w:i/>
          <w:sz w:val="18"/>
          <w:szCs w:val="18"/>
        </w:rPr>
        <w:t xml:space="preserve"> </w:t>
      </w:r>
    </w:p>
    <w:p w:rsidR="006D1531" w:rsidRPr="00994D6B" w:rsidRDefault="006D1531" w:rsidP="006D1531">
      <w:pPr>
        <w:ind w:firstLine="720"/>
        <w:jc w:val="center"/>
        <w:rPr>
          <w:rFonts w:cs="Arial"/>
          <w:i/>
          <w:sz w:val="18"/>
          <w:szCs w:val="18"/>
        </w:rPr>
      </w:pPr>
      <w:r>
        <w:rPr>
          <w:rFonts w:cs="Arial"/>
          <w:i/>
          <w:sz w:val="18"/>
          <w:szCs w:val="18"/>
        </w:rPr>
        <w:t>W</w:t>
      </w:r>
      <w:r w:rsidRPr="00994D6B">
        <w:rPr>
          <w:rFonts w:cs="Arial"/>
          <w:i/>
          <w:sz w:val="18"/>
          <w:szCs w:val="18"/>
        </w:rPr>
        <w:t>ave model with orbit n</w:t>
      </w:r>
      <w:r>
        <w:rPr>
          <w:rFonts w:cs="Arial"/>
          <w:i/>
          <w:sz w:val="18"/>
          <w:szCs w:val="18"/>
        </w:rPr>
        <w:t>=4 (red is particle orbit, green symbolizes de Broglie wave)</w:t>
      </w:r>
    </w:p>
    <w:p w:rsidR="006D1531" w:rsidRDefault="006D1531" w:rsidP="00994D6B">
      <w:pPr>
        <w:jc w:val="center"/>
        <w:rPr>
          <w:rFonts w:cs="Arial"/>
          <w:i/>
          <w:sz w:val="18"/>
          <w:szCs w:val="18"/>
        </w:rPr>
      </w:pPr>
    </w:p>
    <w:p w:rsidR="00994D6B" w:rsidRPr="00994D6B" w:rsidRDefault="00994D6B" w:rsidP="00994D6B">
      <w:pPr>
        <w:jc w:val="center"/>
        <w:rPr>
          <w:rFonts w:cs="Arial"/>
          <w:i/>
          <w:sz w:val="18"/>
          <w:szCs w:val="18"/>
        </w:rPr>
      </w:pPr>
    </w:p>
    <w:p w:rsidR="00125942" w:rsidRDefault="00994D6B" w:rsidP="00125942">
      <w:pPr>
        <w:jc w:val="center"/>
        <w:rPr>
          <w:rFonts w:cs="Arial"/>
          <w:i/>
          <w:sz w:val="18"/>
          <w:szCs w:val="18"/>
        </w:rPr>
      </w:pPr>
      <w:r>
        <w:rPr>
          <w:noProof/>
        </w:rPr>
        <w:lastRenderedPageBreak/>
        <w:drawing>
          <wp:inline distT="0" distB="0" distL="0" distR="0" wp14:anchorId="70963327" wp14:editId="4D35479E">
            <wp:extent cx="5001768" cy="2715768"/>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001768" cy="2715768"/>
                    </a:xfrm>
                    <a:prstGeom prst="rect">
                      <a:avLst/>
                    </a:prstGeom>
                  </pic:spPr>
                </pic:pic>
              </a:graphicData>
            </a:graphic>
          </wp:inline>
        </w:drawing>
      </w:r>
    </w:p>
    <w:p w:rsidR="00994D6B" w:rsidRPr="00994D6B" w:rsidRDefault="00994D6B" w:rsidP="006D1531">
      <w:pPr>
        <w:ind w:firstLine="720"/>
        <w:jc w:val="both"/>
        <w:rPr>
          <w:rFonts w:cs="Arial"/>
          <w:i/>
          <w:sz w:val="18"/>
          <w:szCs w:val="18"/>
        </w:rPr>
      </w:pPr>
      <w:r w:rsidRPr="00994D6B">
        <w:rPr>
          <w:rFonts w:cs="Arial"/>
          <w:i/>
          <w:sz w:val="18"/>
          <w:szCs w:val="18"/>
        </w:rPr>
        <w:t>Wave model with orbit between n</w:t>
      </w:r>
      <w:r>
        <w:rPr>
          <w:rFonts w:cs="Arial"/>
          <w:i/>
          <w:sz w:val="18"/>
          <w:szCs w:val="18"/>
        </w:rPr>
        <w:t>=</w:t>
      </w:r>
      <w:r w:rsidRPr="00994D6B">
        <w:rPr>
          <w:rFonts w:cs="Arial"/>
          <w:i/>
          <w:sz w:val="18"/>
          <w:szCs w:val="18"/>
        </w:rPr>
        <w:t>3 and n</w:t>
      </w:r>
      <w:r>
        <w:rPr>
          <w:rFonts w:cs="Arial"/>
          <w:i/>
          <w:sz w:val="18"/>
          <w:szCs w:val="18"/>
        </w:rPr>
        <w:t>=</w:t>
      </w:r>
      <w:r w:rsidR="00125942">
        <w:rPr>
          <w:rFonts w:cs="Arial"/>
          <w:i/>
          <w:sz w:val="18"/>
          <w:szCs w:val="18"/>
        </w:rPr>
        <w:t>4 (red is particle orbit, green symbolizes de Broglie wave)</w:t>
      </w:r>
    </w:p>
    <w:p w:rsidR="00994D6B" w:rsidRDefault="006C07D2">
      <w:pPr>
        <w:rPr>
          <w:rFonts w:ascii="Arial" w:hAnsi="Arial" w:cs="Arial"/>
          <w:b/>
          <w:sz w:val="24"/>
          <w:szCs w:val="24"/>
        </w:rPr>
      </w:pPr>
      <w:r>
        <w:rPr>
          <w:rFonts w:ascii="Arial" w:hAnsi="Arial" w:cs="Arial"/>
          <w:b/>
          <w:sz w:val="24"/>
          <w:szCs w:val="24"/>
        </w:rPr>
        <w:tab/>
      </w:r>
      <w:r>
        <w:rPr>
          <w:noProof/>
        </w:rPr>
        <w:drawing>
          <wp:inline distT="0" distB="0" distL="0" distR="0" wp14:anchorId="2FD8124B" wp14:editId="09B79FD7">
            <wp:extent cx="5010150" cy="28575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C07D2" w:rsidRDefault="006C07D2" w:rsidP="001C29B4">
      <w:pPr>
        <w:ind w:firstLine="720"/>
        <w:rPr>
          <w:rFonts w:ascii="Arial" w:hAnsi="Arial" w:cs="Arial"/>
          <w:b/>
          <w:sz w:val="24"/>
          <w:szCs w:val="24"/>
        </w:rPr>
      </w:pPr>
      <w:r>
        <w:rPr>
          <w:noProof/>
        </w:rPr>
        <w:lastRenderedPageBreak/>
        <w:drawing>
          <wp:inline distT="0" distB="0" distL="0" distR="0" wp14:anchorId="4BE5C4C5" wp14:editId="38CCCD6B">
            <wp:extent cx="4991100" cy="279082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E7123" w:rsidRPr="005D5F51" w:rsidRDefault="00FE7123" w:rsidP="001C29B4">
      <w:pPr>
        <w:ind w:firstLine="720"/>
        <w:rPr>
          <w:rFonts w:ascii="Arial" w:hAnsi="Arial" w:cs="Arial"/>
          <w:b/>
          <w:sz w:val="24"/>
          <w:szCs w:val="24"/>
        </w:rPr>
      </w:pPr>
    </w:p>
    <w:p w:rsidR="005D5F51" w:rsidRDefault="005D5F51">
      <w:pPr>
        <w:rPr>
          <w:rFonts w:cs="Arial"/>
          <w:sz w:val="24"/>
          <w:szCs w:val="24"/>
        </w:rPr>
      </w:pPr>
      <w:r w:rsidRPr="005D5F51">
        <w:rPr>
          <w:rFonts w:ascii="Arial" w:hAnsi="Arial" w:cs="Arial"/>
          <w:b/>
          <w:sz w:val="28"/>
          <w:szCs w:val="28"/>
        </w:rPr>
        <w:t>Conclusions:</w:t>
      </w:r>
      <w:r w:rsidRPr="005D5F51">
        <w:rPr>
          <w:rFonts w:ascii="Arial" w:hAnsi="Arial" w:cs="Arial"/>
          <w:sz w:val="28"/>
          <w:szCs w:val="28"/>
        </w:rPr>
        <w:t xml:space="preserve"> </w:t>
      </w:r>
    </w:p>
    <w:p w:rsidR="00020778" w:rsidRDefault="00144BDF" w:rsidP="00020778">
      <w:pPr>
        <w:ind w:left="720"/>
        <w:rPr>
          <w:rFonts w:cs="Arial"/>
          <w:sz w:val="24"/>
          <w:szCs w:val="24"/>
        </w:rPr>
      </w:pPr>
      <w:r>
        <w:rPr>
          <w:rFonts w:cs="Arial"/>
          <w:sz w:val="24"/>
          <w:szCs w:val="24"/>
        </w:rPr>
        <w:t>As both the calculations show and the graphs visually demonstrate t</w:t>
      </w:r>
      <w:r w:rsidR="00020778">
        <w:rPr>
          <w:rFonts w:cs="Arial"/>
          <w:sz w:val="24"/>
          <w:szCs w:val="24"/>
        </w:rPr>
        <w:t xml:space="preserve">he closer the electron’s orbit (the smaller the radius) is to the nucleus the </w:t>
      </w:r>
      <w:r w:rsidR="00F368C3">
        <w:rPr>
          <w:rFonts w:cs="Arial"/>
          <w:sz w:val="24"/>
          <w:szCs w:val="24"/>
        </w:rPr>
        <w:t>less</w:t>
      </w:r>
      <w:r w:rsidR="00020778">
        <w:rPr>
          <w:rFonts w:cs="Arial"/>
          <w:sz w:val="24"/>
          <w:szCs w:val="24"/>
        </w:rPr>
        <w:t xml:space="preserve"> energy is present.</w:t>
      </w:r>
    </w:p>
    <w:p w:rsidR="00144BDF" w:rsidRDefault="00144BDF" w:rsidP="00020778">
      <w:pPr>
        <w:ind w:left="720"/>
        <w:rPr>
          <w:rFonts w:cs="Arial"/>
          <w:sz w:val="24"/>
          <w:szCs w:val="24"/>
        </w:rPr>
      </w:pPr>
      <w:r>
        <w:rPr>
          <w:rFonts w:cs="Arial"/>
          <w:sz w:val="24"/>
          <w:szCs w:val="24"/>
        </w:rPr>
        <w:t>In addition the more excited the electron the more energy it has as it moves to the outer orbits demonstrated by the increasing quantum number.</w:t>
      </w:r>
    </w:p>
    <w:p w:rsidR="002F5FBC" w:rsidRDefault="002F5FBC" w:rsidP="00020778">
      <w:pPr>
        <w:ind w:left="720"/>
        <w:rPr>
          <w:rFonts w:cs="Arial"/>
          <w:sz w:val="24"/>
          <w:szCs w:val="24"/>
        </w:rPr>
      </w:pPr>
    </w:p>
    <w:p w:rsidR="002F5FBC" w:rsidRPr="00020778" w:rsidRDefault="002F5FBC" w:rsidP="00020778">
      <w:pPr>
        <w:ind w:left="720"/>
        <w:rPr>
          <w:rFonts w:cs="Arial"/>
          <w:sz w:val="24"/>
          <w:szCs w:val="24"/>
        </w:rPr>
      </w:pPr>
      <w:r>
        <w:rPr>
          <w:rFonts w:cs="Arial"/>
          <w:sz w:val="24"/>
          <w:szCs w:val="24"/>
        </w:rPr>
        <w:t xml:space="preserve">Submitted: </w:t>
      </w:r>
      <w:r>
        <w:rPr>
          <w:rStyle w:val="timestamp"/>
        </w:rPr>
        <w:t>Dec 2, 2013 4:01 PM</w:t>
      </w:r>
      <w:bookmarkStart w:id="0" w:name="_GoBack"/>
      <w:bookmarkEnd w:id="0"/>
    </w:p>
    <w:sectPr w:rsidR="002F5FBC" w:rsidRPr="000207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869EC"/>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630D2281"/>
    <w:multiLevelType w:val="hybridMultilevel"/>
    <w:tmpl w:val="EC88C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F51"/>
    <w:rsid w:val="00020778"/>
    <w:rsid w:val="000724DD"/>
    <w:rsid w:val="00125942"/>
    <w:rsid w:val="00144BDF"/>
    <w:rsid w:val="001C29B4"/>
    <w:rsid w:val="002F5FBC"/>
    <w:rsid w:val="00316064"/>
    <w:rsid w:val="004D5F3B"/>
    <w:rsid w:val="00513080"/>
    <w:rsid w:val="005D5F51"/>
    <w:rsid w:val="006C07D2"/>
    <w:rsid w:val="006D1531"/>
    <w:rsid w:val="007747BA"/>
    <w:rsid w:val="007D5956"/>
    <w:rsid w:val="00994D6B"/>
    <w:rsid w:val="00A82ADA"/>
    <w:rsid w:val="00BA6A8D"/>
    <w:rsid w:val="00CE57EA"/>
    <w:rsid w:val="00F368C3"/>
    <w:rsid w:val="00FE7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064"/>
    <w:pPr>
      <w:ind w:left="720"/>
      <w:contextualSpacing/>
    </w:pPr>
  </w:style>
  <w:style w:type="paragraph" w:styleId="BalloonText">
    <w:name w:val="Balloon Text"/>
    <w:basedOn w:val="Normal"/>
    <w:link w:val="BalloonTextChar"/>
    <w:uiPriority w:val="99"/>
    <w:semiHidden/>
    <w:unhideWhenUsed/>
    <w:rsid w:val="00072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4DD"/>
    <w:rPr>
      <w:rFonts w:ascii="Tahoma" w:hAnsi="Tahoma" w:cs="Tahoma"/>
      <w:sz w:val="16"/>
      <w:szCs w:val="16"/>
    </w:rPr>
  </w:style>
  <w:style w:type="character" w:styleId="PlaceholderText">
    <w:name w:val="Placeholder Text"/>
    <w:basedOn w:val="DefaultParagraphFont"/>
    <w:uiPriority w:val="99"/>
    <w:semiHidden/>
    <w:rsid w:val="00CE57EA"/>
    <w:rPr>
      <w:color w:val="808080"/>
    </w:rPr>
  </w:style>
  <w:style w:type="character" w:customStyle="1" w:styleId="timestamp">
    <w:name w:val="timestamp"/>
    <w:basedOn w:val="DefaultParagraphFont"/>
    <w:rsid w:val="002F5F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064"/>
    <w:pPr>
      <w:ind w:left="720"/>
      <w:contextualSpacing/>
    </w:pPr>
  </w:style>
  <w:style w:type="paragraph" w:styleId="BalloonText">
    <w:name w:val="Balloon Text"/>
    <w:basedOn w:val="Normal"/>
    <w:link w:val="BalloonTextChar"/>
    <w:uiPriority w:val="99"/>
    <w:semiHidden/>
    <w:unhideWhenUsed/>
    <w:rsid w:val="00072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4DD"/>
    <w:rPr>
      <w:rFonts w:ascii="Tahoma" w:hAnsi="Tahoma" w:cs="Tahoma"/>
      <w:sz w:val="16"/>
      <w:szCs w:val="16"/>
    </w:rPr>
  </w:style>
  <w:style w:type="character" w:styleId="PlaceholderText">
    <w:name w:val="Placeholder Text"/>
    <w:basedOn w:val="DefaultParagraphFont"/>
    <w:uiPriority w:val="99"/>
    <w:semiHidden/>
    <w:rsid w:val="00CE57EA"/>
    <w:rPr>
      <w:color w:val="808080"/>
    </w:rPr>
  </w:style>
  <w:style w:type="character" w:customStyle="1" w:styleId="timestamp">
    <w:name w:val="timestamp"/>
    <w:basedOn w:val="DefaultParagraphFont"/>
    <w:rsid w:val="002F5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Radius vs Quantum Number</a:t>
            </a:r>
          </a:p>
        </c:rich>
      </c:tx>
      <c:layout/>
      <c:overlay val="0"/>
    </c:title>
    <c:autoTitleDeleted val="0"/>
    <c:plotArea>
      <c:layout/>
      <c:scatterChart>
        <c:scatterStyle val="smoothMarker"/>
        <c:varyColors val="0"/>
        <c:ser>
          <c:idx val="0"/>
          <c:order val="0"/>
          <c:tx>
            <c:strRef>
              <c:f>Sheet1!$D$1</c:f>
              <c:strCache>
                <c:ptCount val="1"/>
                <c:pt idx="0">
                  <c:v>Radius</c:v>
                </c:pt>
              </c:strCache>
            </c:strRef>
          </c:tx>
          <c:marker>
            <c:symbol val="none"/>
          </c:marker>
          <c:xVal>
            <c:numRef>
              <c:f>Sheet1!$A$2:$A$5</c:f>
              <c:numCache>
                <c:formatCode>General</c:formatCode>
                <c:ptCount val="4"/>
                <c:pt idx="0">
                  <c:v>1</c:v>
                </c:pt>
                <c:pt idx="1">
                  <c:v>3</c:v>
                </c:pt>
                <c:pt idx="2">
                  <c:v>4</c:v>
                </c:pt>
                <c:pt idx="3">
                  <c:v>6</c:v>
                </c:pt>
              </c:numCache>
            </c:numRef>
          </c:xVal>
          <c:yVal>
            <c:numRef>
              <c:f>Sheet1!$D$2:$D$5</c:f>
              <c:numCache>
                <c:formatCode>0.00E+00</c:formatCode>
                <c:ptCount val="4"/>
                <c:pt idx="0">
                  <c:v>5.29E-11</c:v>
                </c:pt>
                <c:pt idx="1">
                  <c:v>4.7700000000000001E-10</c:v>
                </c:pt>
                <c:pt idx="2">
                  <c:v>8.4700000000000007E-10</c:v>
                </c:pt>
                <c:pt idx="3">
                  <c:v>1.9100000000000002E-9</c:v>
                </c:pt>
              </c:numCache>
            </c:numRef>
          </c:yVal>
          <c:smooth val="1"/>
        </c:ser>
        <c:dLbls>
          <c:showLegendKey val="0"/>
          <c:showVal val="0"/>
          <c:showCatName val="0"/>
          <c:showSerName val="0"/>
          <c:showPercent val="0"/>
          <c:showBubbleSize val="0"/>
        </c:dLbls>
        <c:axId val="126755200"/>
        <c:axId val="126757120"/>
      </c:scatterChart>
      <c:valAx>
        <c:axId val="126755200"/>
        <c:scaling>
          <c:orientation val="minMax"/>
        </c:scaling>
        <c:delete val="0"/>
        <c:axPos val="b"/>
        <c:title>
          <c:tx>
            <c:rich>
              <a:bodyPr/>
              <a:lstStyle/>
              <a:p>
                <a:pPr>
                  <a:defRPr/>
                </a:pPr>
                <a:r>
                  <a:rPr lang="en-US"/>
                  <a:t>Quantum Number</a:t>
                </a:r>
              </a:p>
            </c:rich>
          </c:tx>
          <c:layout/>
          <c:overlay val="0"/>
        </c:title>
        <c:numFmt formatCode="General" sourceLinked="1"/>
        <c:majorTickMark val="out"/>
        <c:minorTickMark val="none"/>
        <c:tickLblPos val="nextTo"/>
        <c:crossAx val="126757120"/>
        <c:crosses val="autoZero"/>
        <c:crossBetween val="midCat"/>
      </c:valAx>
      <c:valAx>
        <c:axId val="126757120"/>
        <c:scaling>
          <c:orientation val="minMax"/>
        </c:scaling>
        <c:delete val="0"/>
        <c:axPos val="l"/>
        <c:majorGridlines/>
        <c:title>
          <c:tx>
            <c:rich>
              <a:bodyPr rot="0" vert="horz"/>
              <a:lstStyle/>
              <a:p>
                <a:pPr>
                  <a:defRPr/>
                </a:pPr>
                <a:r>
                  <a:rPr lang="en-US"/>
                  <a:t>Radius </a:t>
                </a:r>
              </a:p>
              <a:p>
                <a:pPr>
                  <a:defRPr/>
                </a:pPr>
                <a:r>
                  <a:rPr lang="en-US"/>
                  <a:t>(meters)</a:t>
                </a:r>
              </a:p>
            </c:rich>
          </c:tx>
          <c:layout/>
          <c:overlay val="0"/>
        </c:title>
        <c:numFmt formatCode="0.00E+00" sourceLinked="1"/>
        <c:majorTickMark val="out"/>
        <c:minorTickMark val="none"/>
        <c:tickLblPos val="nextTo"/>
        <c:crossAx val="126755200"/>
        <c:crosses val="autoZero"/>
        <c:crossBetween val="midCat"/>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Energy vs Quantum Number</a:t>
            </a:r>
          </a:p>
        </c:rich>
      </c:tx>
      <c:layout/>
      <c:overlay val="0"/>
    </c:title>
    <c:autoTitleDeleted val="0"/>
    <c:plotArea>
      <c:layout>
        <c:manualLayout>
          <c:layoutTarget val="inner"/>
          <c:xMode val="edge"/>
          <c:yMode val="edge"/>
          <c:x val="0.26657195975503062"/>
          <c:y val="0.26424795858850975"/>
          <c:w val="0.52130249343832025"/>
          <c:h val="0.68387685914260721"/>
        </c:manualLayout>
      </c:layout>
      <c:scatterChart>
        <c:scatterStyle val="smoothMarker"/>
        <c:varyColors val="0"/>
        <c:ser>
          <c:idx val="0"/>
          <c:order val="0"/>
          <c:tx>
            <c:strRef>
              <c:f>Sheet1!$B$1</c:f>
              <c:strCache>
                <c:ptCount val="1"/>
                <c:pt idx="0">
                  <c:v>Energy</c:v>
                </c:pt>
              </c:strCache>
            </c:strRef>
          </c:tx>
          <c:marker>
            <c:symbol val="none"/>
          </c:marker>
          <c:xVal>
            <c:numRef>
              <c:f>Sheet1!$A$2:$A$5</c:f>
              <c:numCache>
                <c:formatCode>General</c:formatCode>
                <c:ptCount val="4"/>
                <c:pt idx="0">
                  <c:v>1</c:v>
                </c:pt>
                <c:pt idx="1">
                  <c:v>3</c:v>
                </c:pt>
                <c:pt idx="2">
                  <c:v>4</c:v>
                </c:pt>
                <c:pt idx="3">
                  <c:v>6</c:v>
                </c:pt>
              </c:numCache>
            </c:numRef>
          </c:xVal>
          <c:yVal>
            <c:numRef>
              <c:f>Sheet1!$B$2:$B$5</c:f>
              <c:numCache>
                <c:formatCode>General</c:formatCode>
                <c:ptCount val="4"/>
                <c:pt idx="0">
                  <c:v>-13.6</c:v>
                </c:pt>
                <c:pt idx="1">
                  <c:v>-1.51</c:v>
                </c:pt>
                <c:pt idx="2">
                  <c:v>-0.85</c:v>
                </c:pt>
                <c:pt idx="3">
                  <c:v>-0.38</c:v>
                </c:pt>
              </c:numCache>
            </c:numRef>
          </c:yVal>
          <c:smooth val="1"/>
        </c:ser>
        <c:dLbls>
          <c:showLegendKey val="0"/>
          <c:showVal val="0"/>
          <c:showCatName val="0"/>
          <c:showSerName val="0"/>
          <c:showPercent val="0"/>
          <c:showBubbleSize val="0"/>
        </c:dLbls>
        <c:axId val="186903168"/>
        <c:axId val="187269888"/>
      </c:scatterChart>
      <c:valAx>
        <c:axId val="186903168"/>
        <c:scaling>
          <c:orientation val="minMax"/>
        </c:scaling>
        <c:delete val="0"/>
        <c:axPos val="b"/>
        <c:title>
          <c:tx>
            <c:rich>
              <a:bodyPr/>
              <a:lstStyle/>
              <a:p>
                <a:pPr>
                  <a:defRPr/>
                </a:pPr>
                <a:r>
                  <a:rPr lang="en-US"/>
                  <a:t>Quantum</a:t>
                </a:r>
                <a:r>
                  <a:rPr lang="en-US" baseline="0"/>
                  <a:t> Number</a:t>
                </a:r>
                <a:endParaRPr lang="en-US"/>
              </a:p>
            </c:rich>
          </c:tx>
          <c:layout>
            <c:manualLayout>
              <c:xMode val="edge"/>
              <c:yMode val="edge"/>
              <c:x val="0.40251487314085738"/>
              <c:y val="0.16571741032370957"/>
            </c:manualLayout>
          </c:layout>
          <c:overlay val="0"/>
        </c:title>
        <c:numFmt formatCode="General" sourceLinked="1"/>
        <c:majorTickMark val="out"/>
        <c:minorTickMark val="none"/>
        <c:tickLblPos val="nextTo"/>
        <c:crossAx val="187269888"/>
        <c:crosses val="autoZero"/>
        <c:crossBetween val="midCat"/>
      </c:valAx>
      <c:valAx>
        <c:axId val="187269888"/>
        <c:scaling>
          <c:orientation val="minMax"/>
        </c:scaling>
        <c:delete val="0"/>
        <c:axPos val="l"/>
        <c:majorGridlines/>
        <c:title>
          <c:tx>
            <c:rich>
              <a:bodyPr rot="0" vert="horz"/>
              <a:lstStyle/>
              <a:p>
                <a:pPr>
                  <a:defRPr/>
                </a:pPr>
                <a:r>
                  <a:rPr lang="en-US"/>
                  <a:t>Energy </a:t>
                </a:r>
              </a:p>
              <a:p>
                <a:pPr>
                  <a:defRPr/>
                </a:pPr>
                <a:r>
                  <a:rPr lang="en-US"/>
                  <a:t>(eV)</a:t>
                </a:r>
              </a:p>
            </c:rich>
          </c:tx>
          <c:layout/>
          <c:overlay val="0"/>
        </c:title>
        <c:numFmt formatCode="General" sourceLinked="1"/>
        <c:majorTickMark val="out"/>
        <c:minorTickMark val="none"/>
        <c:tickLblPos val="nextTo"/>
        <c:crossAx val="186903168"/>
        <c:crosses val="autoZero"/>
        <c:crossBetween val="midCat"/>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8</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Kevin</cp:lastModifiedBy>
  <cp:revision>6</cp:revision>
  <dcterms:created xsi:type="dcterms:W3CDTF">2013-12-02T19:11:00Z</dcterms:created>
  <dcterms:modified xsi:type="dcterms:W3CDTF">2013-12-02T21:02:00Z</dcterms:modified>
</cp:coreProperties>
</file>